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C5BE8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C5BE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"Обзор судебной практики по вопросам, связанным с применением Федерального закона от 18.07.2011 N 223-ФЗ "О закупках товаров, работ, услуг отдельными видами юридических лиц"</w:t>
            </w:r>
            <w:r>
              <w:rPr>
                <w:sz w:val="48"/>
                <w:szCs w:val="48"/>
              </w:rPr>
              <w:br/>
              <w:t>(у</w:t>
            </w:r>
            <w:r>
              <w:rPr>
                <w:sz w:val="48"/>
                <w:szCs w:val="48"/>
              </w:rPr>
              <w:t>тв. Президиумом Верховного Суда РФ 16.05.2018)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C5BE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C5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C5BE8">
      <w:pPr>
        <w:pStyle w:val="ConsPlusNormal"/>
        <w:jc w:val="both"/>
        <w:outlineLvl w:val="0"/>
      </w:pPr>
    </w:p>
    <w:p w:rsidR="00000000" w:rsidRDefault="00AC5BE8">
      <w:pPr>
        <w:pStyle w:val="ConsPlusNormal"/>
        <w:jc w:val="right"/>
      </w:pPr>
      <w:r>
        <w:t>Утвержден</w:t>
      </w:r>
    </w:p>
    <w:p w:rsidR="00000000" w:rsidRDefault="00AC5BE8">
      <w:pPr>
        <w:pStyle w:val="ConsPlusNormal"/>
        <w:jc w:val="right"/>
      </w:pPr>
      <w:r>
        <w:t>Президиумом Верховного Суда</w:t>
      </w:r>
    </w:p>
    <w:p w:rsidR="00000000" w:rsidRDefault="00AC5BE8">
      <w:pPr>
        <w:pStyle w:val="ConsPlusNormal"/>
        <w:jc w:val="right"/>
      </w:pPr>
      <w:r>
        <w:t>Российской Федерации</w:t>
      </w:r>
    </w:p>
    <w:p w:rsidR="00000000" w:rsidRDefault="00AC5BE8">
      <w:pPr>
        <w:pStyle w:val="ConsPlusNormal"/>
        <w:jc w:val="right"/>
      </w:pPr>
      <w:r>
        <w:t>16 мая 2018 года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</w:pPr>
      <w:r>
        <w:t>ОБЗОР</w:t>
      </w:r>
    </w:p>
    <w:p w:rsidR="00000000" w:rsidRDefault="00AC5BE8">
      <w:pPr>
        <w:pStyle w:val="ConsPlusTitle"/>
        <w:jc w:val="center"/>
      </w:pPr>
      <w:r>
        <w:t>СУДЕБНОЙ ПРАКТИКИ ПО ВОПРОСАМ, СВЯЗАННЫМ С ПРИМЕНЕНИЕМ</w:t>
      </w:r>
    </w:p>
    <w:p w:rsidR="00000000" w:rsidRDefault="00AC5BE8">
      <w:pPr>
        <w:pStyle w:val="ConsPlusTitle"/>
        <w:jc w:val="center"/>
      </w:pPr>
      <w:r>
        <w:t>ФЕДЕРАЛЬНОГО ЗАКОНА ОТ 18.07.2011 N 223-ФЗ "О ЗАКУПКАХ</w:t>
      </w:r>
    </w:p>
    <w:p w:rsidR="00000000" w:rsidRDefault="00AC5BE8">
      <w:pPr>
        <w:pStyle w:val="ConsPlusTitle"/>
        <w:jc w:val="center"/>
      </w:pPr>
      <w:r>
        <w:t>ТОВАРОВ, РАБОТ, УСЛУГ ОТДЕЛЬНЫМИ ВИДАМИ ЮРИДИЧЕСКИХ ЛИЦ"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Верховным Судом Российской Федерации изучен</w:t>
      </w:r>
      <w:r>
        <w:t>ы судебная практика арбитражных судов и поступившие от судов вопросы, связанные с применением положений Федерального закона от 18.07.2011 N 223-ФЗ "О закупках товаров, работ, услуг отдельными видами юридических лиц" (далее - Закон о закупках, Закон), в том</w:t>
      </w:r>
      <w:r>
        <w:t xml:space="preserve"> числе возникающие при заключении, изменении, расторжении договоров, их исполнении.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показало изучение практики, для правильного разрешения указанной категории споров большое значение имеет надлежащее определение судами соотношения норм Закона о закупка</w:t>
      </w:r>
      <w:r>
        <w:t>х, Гражданского кодекса Российской Федерации (далее - ГК РФ), Федерального закона от 26.07.2006 N 135-ФЗ "О защите конкуренции" (далее - Закон о защите конкуренции), других федеральных законов и иных нормативных правовых актов Российской Федерации, а также</w:t>
      </w:r>
      <w:r>
        <w:t xml:space="preserve"> принятых в соответствии с ними и утвержденных с учетом положений части 3 статьи 2 Закона правовых актов, регламентирующих правила закупки (далее - положение о закупке).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Поскольку, в силу части 1 статьи 2 Закона о закупках, при закупке товаров, работ, услу</w:t>
      </w:r>
      <w:r>
        <w:t>г заказчики руководствуются ГК РФ, при разрешении споров, вытекающих из заключенных договоров, судами должны применяться нормы о закупках, толкуемые во взаимосвязи с положениями ГК РФ, а при отсутствии специальных норм - непосредственно нормами ГК РФ. В ра</w:t>
      </w:r>
      <w:r>
        <w:t>мках применения указанных норм судам также необходимо учитывать содержащиеся в Законе принципы осуществления закупочной деятельности и особенности заключения, изменения, расторжения и исполнения отдельных видов договоров.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целях обеспечения единообразных подходов к разрешению споров, с применением положений Закона о закупках, а также учитывая возникающие у судов при рассмотрении данной категории дел вопросы, Верховным Судом Российской Федерации, на основании статьи 126 Кон</w:t>
      </w:r>
      <w:r>
        <w:t>ституции Российской Федерации, статей 2, 7 Федерального конституционного закона от 05.02.2014 N 3-ФКЗ "О Верховном Суде Российской Федерации", выработаны следующие правовые позиции.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  <w:outlineLvl w:val="0"/>
      </w:pPr>
      <w:r>
        <w:t>Информационное обеспечение закупки и установление</w:t>
      </w:r>
    </w:p>
    <w:p w:rsidR="00000000" w:rsidRDefault="00AC5BE8">
      <w:pPr>
        <w:pStyle w:val="ConsPlusTitle"/>
        <w:jc w:val="center"/>
      </w:pPr>
      <w:r>
        <w:t>измеряемых требований к</w:t>
      </w:r>
      <w:r>
        <w:t xml:space="preserve"> участникам закупки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1. Для целей информационного обеспечения закупки в документации о закупке должны содержаться достаточные сведения в том числе об объекте закупки, позволяющие потенциальному участнику сформировать свое предложение.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lastRenderedPageBreak/>
        <w:t>Общество обратилось в</w:t>
      </w:r>
      <w:r>
        <w:t xml:space="preserve"> арбитражный суд с заявлением о признании закупки по строительству объекта недвижимости недействительной, поскольку при ее проведении были нарушены требования пунктов 1, 5, 7 и 9 части 10 статьи 4 Закона о закупках, что выразилось в отсутствии сведений, не</w:t>
      </w:r>
      <w:r>
        <w:t>обходимых для формирования потенциальным участником закупки своих предложений.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удовлетворил заявленное требование,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пунктам 1, 5, 7 и 9 части 10 статьи 4 Закона о закупках в документации о закупке указываются установленные зак</w:t>
      </w:r>
      <w:r>
        <w:t xml:space="preserve">азчиком требования, связанные с определением соответствия выполняемой работы его потребностям, сведения о начальной (максимальной) цене договора (цене лота), порядок формирования цены договора, а также перечень документов, представляемых для подтверждения </w:t>
      </w:r>
      <w:r>
        <w:t>соответствия установленным требованиям. Сведения о предмете договора с указанием объема выполняемых работ должны быть размещены в извещении о закупке (пункт 3 части 9 статьи 4 Закона о закупках).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целях информационного обеспечения закупки названные сведен</w:t>
      </w:r>
      <w:r>
        <w:t>ия должны быть достаточными, позволять потенциальному участнику сформировать свое предложение.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Вместе с тем в закупочной документации отсутствовала информация об объеме строительно-монтажных работ, их минимальной цене и способе ее определения, о разрешител</w:t>
      </w:r>
      <w:r>
        <w:t>ьных документах (в том числе лицензиях, свидетельствах), подлежащих обязательному включению в состав заявки на участие в закупке. Требуемые сведения не являлись определимыми - выводы об объеме выполняемых работ, их стоимости, перечне разрешительных докумен</w:t>
      </w:r>
      <w:r>
        <w:t>тов не могли быть сделаны самостоятельно разумным участником закупки, обладающим необходимым уровнем профессионализма и опыта.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Как указал суд, отсутствие названной информации и невозможность ее установления нарушают положения частей 9 и 10 статьи 4 Закона </w:t>
      </w:r>
      <w:r>
        <w:t>о закупках, что создало препятствия для оценки участниками закупки экономической целесообразности их участия, формирования ценового предложения.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ином деле общество обратилось в арбитражный суд с заявлением о признании закупки по строительству высокотехно</w:t>
      </w:r>
      <w:r>
        <w:t>логичной ветряной электрической станции недействительной, поскольку при ее проведении нарушено требование пункта 5 части 10 статьи 4 Закона, что выразилось в отсутствии в документации о закупке сведений о начальной (максимальной) цене договора.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мнению о</w:t>
      </w:r>
      <w:r>
        <w:t>бщества, под "сведениями о начальной (максимальной) цене договора" следует понимать фиксированную цену, выраженную в числовом значении.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Отказывая в удовлетворении заявленного требования, арбитражный суд указал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положением о закуп</w:t>
      </w:r>
      <w:r>
        <w:t>ке выбранный заказчиком способ проведения закупки - конкурентные переговоры - осуществляется в несколько этапов. Первый этап имеет своей целью получение заказчиком дополнительной информации о возможных вариантах наиболее оптимальной установки и функциониро</w:t>
      </w:r>
      <w:r>
        <w:t>вания закупаемого высокотехнологичного оборудования; уточнение требований технического задания, которые в последующем необходимы для формирования начальной (максимальной) цены договора.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пункту 3.4 положения о закупке заказчик перед вторым этапом к</w:t>
      </w:r>
      <w:r>
        <w:t>онкурентных переговоров уточняет техническое задание и устанавливает начальную (максимальную) цену договора. Победителем конкурентных переговоров признается участник, предложивший наиболее низкую цену.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по мнению суда, учитывая имеющуюся спец</w:t>
      </w:r>
      <w:r>
        <w:t>ифику способа проводимой закупки, указание в документации о закупке на первом этапе конкурентных переговоров сведений о цене договора не в фиксированном числовом значении не является нарушением положений пункта 5 части 10 статьи 4 Закона.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2. При закупке р</w:t>
      </w:r>
      <w:r>
        <w:t>абот по строительству, реконструкции, капитальному ремонту объекта капитального строительства проектная документация подлежит размещению в составе документации о закупке.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заявлением о признании закупки недействительн</w:t>
      </w:r>
      <w:r>
        <w:t>ой, поскольку при ее проведении заказчиком, по мнению общества, допущено нарушение пункта 3 части 9 статьи 4, пункта 1 части 10 статьи 4 Закона о закупках, выразившееся в неразмещении в составе документации о закупке проектной документации в полном объеме.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Возражая против заявленных требований, заказчик обращал внимание на отсутствие в Законе о закупках прямо установленной обязанности размещать указанные сведения в составе документации о закупке.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удовлетворил заявленные требования, указав сл</w:t>
      </w:r>
      <w:r>
        <w:t>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пунктом 1 части 10 статьи 4 Закона о закупках в документации о закупке, в частности, должны быть обозначены требования к безопасности, качеству, техническим характеристикам, функциональным характеристикам (потребительским свойства</w:t>
      </w:r>
      <w:r>
        <w:t>м) товара, работы, услуги, к результатам работы.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Частью 5 статьи 4 Закона о закупках установлено, что в единой информационной системе размещается информация о закупке, в том числе извещение о закупке, документация о закупке, проект договора, являющийся нео</w:t>
      </w:r>
      <w:r>
        <w:t>тъемлемой частью извещения о закупке и документации о закупке, изменения, вносимые в такое извещение и такую документацию, разъяснения документации, протоколы, составляемые в ходе закупки, а также иная информация, размещение которой в единой информационной</w:t>
      </w:r>
      <w:r>
        <w:t xml:space="preserve"> системе предусмотрено Законом и положением о закупке.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силу части 9 статьи 4 Закона о закупках в извещении о закупке должен быть установлен, в частности, предмет договора с указанием количества поставляемого товара, объема выполняемых работ, оказываемых услуг.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Характеристики закупаемых подрядных работ по стр</w:t>
      </w:r>
      <w:r>
        <w:t>оительству здания, которые были предметом закупки в рассмотренном деле, должны, с учетом требования части 1 статьи 743 ГК РФ, части 6 статьи 52 Градостроительного кодекса Российской Федерации (далее - ГрК РФ), содержаться в проектной документации. Проектно</w:t>
      </w:r>
      <w:r>
        <w:t>й документацией определяются объем, содержание работ, в частности архитектурные, функционально-технологические, конструктивные и инженерно-технические решения для обеспечения строительства, характеристики надежности и безопасности объектов капитального стр</w:t>
      </w:r>
      <w:r>
        <w:t>оительства (часть 2 статьи 48 ГрК РФ). Разделы проектной документации объектов капитального строительства, за исключением проектной документации линейных объектов, установлены частью 12 статьи 48 ГрК РФ.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Отсутствие в документации о закупке информации о тех</w:t>
      </w:r>
      <w:r>
        <w:t>нических характеристиках работ, требованиях к их безопасности, результату работ, в том числе отсутствие проектной документации в полном объеме, не позволяет определить потребности заказчика и приводит к невозможности формирования участником закупки предлож</w:t>
      </w:r>
      <w:r>
        <w:t>ения по исполнению договора.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связи с этим при закупке работ по строительству, реконструкции, капитальному ремонту объекта капитального строительства проектная документация в полном объеме подлежит размещению в составе документации о закупке.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3. При опис</w:t>
      </w:r>
      <w:r>
        <w:t>ании предмета закупки ссылки на государственные стандарты, санитарные нормы и правила, технические условия или их отдельные положения без раскрытия их содержания являются допустимыми.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 обратился в арбитражный суд с заявлением о признании недействит</w:t>
      </w:r>
      <w:r>
        <w:t>ельным решения антимонопольного органа, согласно которому в действиях заказчика при проведении закупки выявлено нарушение пункта 1 части 10 статьи 4 Закона о закупках и части 1 статьи 17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мнению антимонопольного органа, наруш</w:t>
      </w:r>
      <w:r>
        <w:t>ение состояло в неполном определении заказчиком требований к оказанию услуг, поскольку в описании предмета закупки указаны лишь ссылки на положения государственных стандартов, которым услуга должна соответствовать, без отражения в документации о закупке со</w:t>
      </w:r>
      <w:r>
        <w:t>держательной части этих требований.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Суды первой и апелляционной инстанций выводы антимонопольного органа признали ошибочными,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Статья 4 Закона о закупках регламентирует вопросы информационного обеспечения закупки, пунктом 1 части 10 данной</w:t>
      </w:r>
      <w:r>
        <w:t xml:space="preserve"> статьи предусмотрено, что в документации о закупке должны быть указаны сведения, определенные положением о закупке, в том числе установленные заказчиком требования к качеству, техническим характеристикам товара, работы, услуги, к их безопасности, к функци</w:t>
      </w:r>
      <w:r>
        <w:t>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</w:t>
      </w:r>
      <w:r>
        <w:t>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Исходя из положений статей 309, 721, 783 ГК РФ, качество и объем услуг должны соответствовать условиям договора, а также иным обязательным требованиям к качеству и безопасности, предусмотренным для услуг данного рода законодательством Российской Фед</w:t>
      </w:r>
      <w:r>
        <w:t>ерации, иными правовыми актами органов государственной власти Российской Федерации, отвечать требованиям действующих государственных стандартов, санитарных норм, ведомственных приказов и других нормативных актов.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Закон о закупках не содержит запрета устана</w:t>
      </w:r>
      <w:r>
        <w:t>вливать условия о соответствии услуг определенным нормативно-техническим документам, в которых содержатся необходимые требования к ним, а также качественные и технические характеристики этих услуг.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случае если исполнение договора требует соблюдения опред</w:t>
      </w:r>
      <w:r>
        <w:t>еленных норм и правил, указание в документации о закупке требований к услугам путем ссылки на государственные стандарты, санитарные правила и иные документы при условии, что данные документы общедоступны и позволяют определить конкретные параметры и характ</w:t>
      </w:r>
      <w:r>
        <w:t>еристики оказываемых услуг, является правомерным и достаточным.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4. Использование заказчиком оценочных критериев выбора поставщика не является нарушением, если эти критерии носят измеряемый характер и соответствие участника закупки названным критериям може</w:t>
      </w:r>
      <w:r>
        <w:t>т быть установлено объективно.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Антимонопольным органом в адрес заказчика направлено предписание об отмене протокола торгов в связи с установлением в закупочной документации оценочных критериев выбора поставщика: "профессионализм" и "наличие положительной д</w:t>
      </w:r>
      <w:r>
        <w:t>еловой репутации".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Не согласившись с предписанием антимонопольного органа, общество обратилось в арбитражный суд с заявлением о признании данного ненормативного правового акта недействительным.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Суд первой инстанции удовлетворил требования общества, указав </w:t>
      </w:r>
      <w:r>
        <w:t>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силу пункта 4 части 1 статьи 3 Закона при закупке товаров, работ, услуг заказчики обязаны руководствоваться принципом отсутствия ограничения допуска к участию в закупке путем установления неизмеряемых требований к участникам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рассмат</w:t>
      </w:r>
      <w:r>
        <w:t>риваемой ситуации, несмотря на оценочный характер таких критериев, как "профессионализм" и "положительная деловая репутация", соответствие им участника закупки измеримо по условиям, содержащимся в закупочной документации: участник закупки должен обладать о</w:t>
      </w:r>
      <w:r>
        <w:t>пытом работы на соответствующем товарном рынке не менее 5 лет и иметь не менее 10 исполненных договоров.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Суд отметил, что само по себе предъявление заказчиком указанных требований не приводит к необоснованному ограничению участников закупки и не влияет на </w:t>
      </w:r>
      <w:r>
        <w:t>развитие конкуренции. Следовательно, у антимонопольного органа отсутствовали основания для выдачи оспариваемого предписания.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 xml:space="preserve">5. Информационное обеспечение закупки предусматривает необходимость предоставления доступа к документации о закупке, содержащей с </w:t>
      </w:r>
      <w:r>
        <w:t>достаточной степенью детализации порядок и критерии оценки, сопоставления заявок.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 обратился в арбитражный суд с заявлением о признании недействительным решения антимонопольного органа в сфере закупок, согласно которому в действиях заказчика при пр</w:t>
      </w:r>
      <w:r>
        <w:t>оведении конкурса выявлено нарушение требований пункта 13 части 10 статьи 4 Закона о закупках, выразившееся в сокрытии от потенциальных участников закупки параметров оценки и сопоставления конкурсных заявок.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Суды первой и апелляционной инстанций удовлетвор</w:t>
      </w:r>
      <w:r>
        <w:t>или заявленные требования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Отменяя вынесенные по делу судебные акты и отказывая в удовлетворении заявленных требований, арбитражный суд округа указал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частью 10 статьи 4 Закона о закупках в документации о закупке должны быть установлены сведения, определенные положением о закупке, в том числе: критерии оценки и сопоставления заявок на участие в закупке (пункт 12) и порядок оценки и сопос</w:t>
      </w:r>
      <w:r>
        <w:t>тавления заявок на участие в закупке (пункт 13). Изложение параметров оценки и сопоставления конкурсных заявок только во внутренней методике заказчика, которая заведомо закрыта от претендентов, привело к существенному нарушению прав и законных интересов за</w:t>
      </w:r>
      <w:r>
        <w:t>интересованных лиц (участников конкурса), поскольку они лишены возможности проверить, каким образом присваивают порядковые номера и определяют победителя конкурса.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отметил арбитражный суд округа, если возможна количественная оценка представляемых сведе</w:t>
      </w:r>
      <w:r>
        <w:t>ний участниками закупки, между такими сведениями и количеством присваиваемых баллов должно быть установлено их взаимное соотношение: определенное количество присваиваемых баллов должно соответствовать определенному показателю, возможное количественное изме</w:t>
      </w:r>
      <w:r>
        <w:t>нение показателя оценки должно изменять количество присваиваемых баллов в соответствии с интервалами их изменений или используемой формулой.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  <w:outlineLvl w:val="0"/>
      </w:pPr>
      <w:r>
        <w:t>Реализация принципов осуществления закупочной деятельности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6. Уменьшение числа участников закупки в результате пр</w:t>
      </w:r>
      <w:r>
        <w:t>едъявления к ним требований само по себе не является нарушением принципа равноправия, если такие требования предоставляют заказчику дополнительные гарантии выполнения победителем закупки своих обязательств и не направлены на установление преимуществ отдель</w:t>
      </w:r>
      <w:r>
        <w:t>ным лицам либо на необоснованное ограничение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Общество оспорило в арбитражном суде решение и предписание антимонопольного органа, выданные в связи с установлением обществом неравных (дискриминационных) и ограничивающих конкуренцию требований к </w:t>
      </w:r>
      <w:r>
        <w:t>участникам аукциона на право выполнения работ по строительству дороги. Нарушение, по мнению антимонопольного органа, состояло в допуске к закупке только тех хозяйствующих субъектов, величина активов и выручки которых в предшествующие отчетные периоды соста</w:t>
      </w:r>
      <w:r>
        <w:t>вляла не менее порогового значения, определенного заказчиком.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первой инстанции отказал в удовлетворении заявленных требований,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На основании пункта 2 части 1 статьи 3 Закона о закупках к принципам, которыми должны руководствоваться зак</w:t>
      </w:r>
      <w:r>
        <w:t>азчики при закупке товаров, работ, услуг, относятся равноправие (отсутствие дискриминации) участников закупки и недопустимость необоснованного ограничения конкуренции. В нарушение указанных принципов заказчик определил в закупочной документации минимальные</w:t>
      </w:r>
      <w:r>
        <w:t xml:space="preserve"> требования к финансовым показателям участников закупки, чем заведомо исключил возможность участия в закупке и заключения договора с хозяйствующими субъектами, имевшими намерение принять участие в закупке, но не соответствующими предъявленным требованиям, </w:t>
      </w:r>
      <w:r>
        <w:t>что поставило их в неравное положение с иными подрядными организациями, и, как следствие, допустил ограничение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Постановлением суда апелляционной инстанции решение суда первой инстанции отменено, заявленные обществом требования удовлетворены.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И</w:t>
      </w:r>
      <w:r>
        <w:t xml:space="preserve">сходя из содержания пункта 17 статьи 4 Закона о защите конкуренции, признаками ограничения конкуренции являются обстоятельства, создающие возможность для хозяйствующего субъекта или нескольких хозяйствующих субъектов в одностороннем порядке воздействовать </w:t>
      </w:r>
      <w:r>
        <w:t>на общие условия обращения товара на товарном рынке, вызывая сокращение числа хозяйствующих субъектов на данном рынке.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Закон о закупках не обязывает заказчиков допускать к участию в закупке всех хозяйствующих субъектов, имеющих намерение получить прибыль в</w:t>
      </w:r>
      <w:r>
        <w:t xml:space="preserve"> результате заключения договора. Иное противоречило бы принципу целевого и экономически эффективного расходования денежных средств, сокращения издержек заказчика, закрепленному пунктом 3 части 1 статьи 3 Закона о закупках и предполагающему наличие у заказч</w:t>
      </w:r>
      <w:r>
        <w:t>ика права на установление в закупочной документации способствующих тому требований к участникам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рассмотренном деле финансовые показатели деятельности участника позволяют судить о его финансовой устойчивости и способности выполнить объем работ, п</w:t>
      </w:r>
      <w:r>
        <w:t>редусмотренный закупочной документацией, в связи с чем использование названных критериев допуска к участию в закупке является обоснованным.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Принцип равноправия, в силу пункта 2 части 1 статьи 3 Закона о закупках, предполагает недопустимость предъявления ра</w:t>
      </w:r>
      <w:r>
        <w:t>зличных требований к участникам закупки, находящимся в одинаковом положении, в отсутствие к тому причин объективного и разумного характера.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пришел к выводу, что установленные заказчиком требования, связанные с финансовыми показателями, в равной мере пр</w:t>
      </w:r>
      <w:r>
        <w:t>именяются ко всем участникам закупки и, следовательно, не приводят к исключению из числа участников закупки хозяйствующих субъектов по причинам, не связанным с обеспечением удовлетворения потребностей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Сама по себе невозможность участия в закупке</w:t>
      </w:r>
      <w:r>
        <w:t xml:space="preserve"> отдельных хозяйствующих субъектов, не отвечающих предъявленным заказчиком требованиям, также не означает, что действия заказчика повлекли необоснованное ограничение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поскольку требования, установленные заказчиком в целях исключе</w:t>
      </w:r>
      <w:r>
        <w:t>ния риска неисполнения договора, в равной мере относятся ко всем хозяйствующим субъектам, имеющим намерение принять участие в закупке, не приводят к нарушению антимонопольных запретов, то нарушения положений Закона о закупках отсутствуют.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другом деле реш</w:t>
      </w:r>
      <w:r>
        <w:t>ением антимонопольного органа общество, установившее в документации о закупке условие, согласно которому участник закупки должен являться производителем поставляемого оборудования либо обладать соответствующим правом на поставку, признано нарушившим требов</w:t>
      </w:r>
      <w:r>
        <w:t>ания пункта 2 части 1 и части 6 статьи 3 Закона, части 1 статьи 17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требованием о признании указанного решения антимонопольного органа недействительным.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суда первой инстанции, ост</w:t>
      </w:r>
      <w:r>
        <w:t>авленным без изменения постановлениями суда апелляционной инстанции и суда округа, в удовлетворении заявления отказано.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следовало из материалов дела, в соответствии с пунктом 3.7 документации о закупках, участник аукциона должен являться производителем</w:t>
      </w:r>
      <w:r>
        <w:t xml:space="preserve"> поставляемых материалов, конструкций и изделий (далее - оборудование) либо обладать соответствующим правом на его поставку (дилерский договор).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Судами отмечено, что установленные заказчиком требования не относятся к техническим или функциональным характер</w:t>
      </w:r>
      <w:r>
        <w:t>истикам товара либо к иным характеристикам, связанным с определением соответствия поставляемого товара и требуемым к включению в документацию на основании пункта 1 части 10 статьи 4 Закона. Такие требования также не характеризуют квалификационный уровень п</w:t>
      </w:r>
      <w:r>
        <w:t>оставщика товара и приводят к необоснованному ограничению конкуренции, поскольку потенциальный участник закупки может не быть производителем оборудования, равным образом являясь участником рынка, осуществляющим поставку требуемого оборудования надлежащим о</w:t>
      </w:r>
      <w:r>
        <w:t>бразом.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Кроме того, предъявленные к участникам требования сами по себе не могут гарантировать надлежащего исполнения обязательства по поставке оборудования. Гарантии исполнения обязательств по договору могут обеспечиваться предъявлением к поставщику квалиф</w:t>
      </w:r>
      <w:r>
        <w:t>икационных требований, в частности о наличии опыта поставки на соответствующем товарном рынке.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7. Установление требований о выполнении контракта лично, без привлечения субподрядчиков, отвечающих потребностям и интересам заказчика, не может рассматриваться</w:t>
      </w:r>
      <w:r>
        <w:t xml:space="preserve"> как ограничение круга потенциальных участников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антимонопольного органа общество признано нарушившим требования части 1 статьи 2 Закона о закупках, установив в документации о закупке условие о недопустимости привлечения исполнителем субпо</w:t>
      </w:r>
      <w:r>
        <w:t>дрядчиков или соисполнителей.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требованием о признании решения антимонопольного органа недействительным.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суда первой инстанции, оставленным без изменения постановлениями суда апелляционной инстанции и арбитражного суда округа, в удовлетворении заявления отказано.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Суды исходили из того, что указание в документации о закупке запрета на привлечение со с</w:t>
      </w:r>
      <w:r>
        <w:t xml:space="preserve">тороны участника закупки субподрядчиков, соисполнителей противоречит пункту 2.1.6 положения о закупке заказчика, а также части 1 статьи 2 Закона о закупках, поскольку участник закупки, отвечающий установленным документацией требованиям, является субъектом </w:t>
      </w:r>
      <w:r>
        <w:t>предпринимательской деятельности и вправе привлекать для выполнения работ третьих лиц (субподрядчиков).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Кроме того, по мнению судов, положениями Закона о закупках не предусмотрена возможность установления в закупочной документации требования о выполнении р</w:t>
      </w:r>
      <w:r>
        <w:t xml:space="preserve">абот по контракту лично. Следовательно, включение заказчиком в документацию о закупке запрета на привлечение субподрядчиков является по своей правовой природе запретом, ограничивающим количество участников закупки, что, в свою очередь, ведет к ограничению </w:t>
      </w:r>
      <w:r>
        <w:t>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Судебная коллегия Верховного Суда Российской Федерации отменила названные судебные акты и признала недействительным решение антимонопольного органа по следующим основаниям.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Запрет привлечения субподрядчиков и соисполнителей не является требова</w:t>
      </w:r>
      <w:r>
        <w:t>нием, предъявляемым к участнику закупки, а относится к порядку исполнения договора и соответствует положениям статей 706 и 780 ГК РФ, предоставляющим возможность включения в договор условия о личном выполнении подрядчиком работ (оказании услуг).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Включение </w:t>
      </w:r>
      <w:r>
        <w:t>в документацию о закупках спорного условия также не противоречит Закону о закупках и Закону о защите конкуренции, поскольку при проведении закупочных процедур заказчик не ограничен в вопросах формирования системы закупок, позволяющей выявить участника заку</w:t>
      </w:r>
      <w:r>
        <w:t>пки, способного своевременно и качественно удовлетворить потребности заказчика в товарах, работах, услугах с необходимыми показателями цены, качества и надежности.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Условие выполнения работ, являющихся предметом закупки, собственными силами может рассматрив</w:t>
      </w:r>
      <w:r>
        <w:t>аться как нарушающее законодательство, если будет доказано, что это условие включено в документацию о закупках специально для того, чтобы обеспечить победу конкретному хозяйствующему субъекту.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Вместе с тем, как следовало из фактических обстоятельств дела, </w:t>
      </w:r>
      <w:r>
        <w:t>антимонопольный орган не доказал, что условие о недопустимости привлечения исполнителем субподрядчиков или соисполнителей было включено для того, чтобы обеспечить победу в запросе предложений конкретного хозяйствующего субъекта либо иным способом ограничит</w:t>
      </w:r>
      <w:r>
        <w:t>ь доступ хозяйствующим субъектам к участию в запросе предложений.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8. Установление заказчиком невыполнимых требований для участников закупки ограничивает конкуренцию и противоречит положениям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Заказчиком размещено извещение о проведении п</w:t>
      </w:r>
      <w:r>
        <w:t>роцедуры закупки в форме запроса предложений в электронной форме со сроком окончания приема заявок через один рабочий день со дня размещения извещения.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Общество обратилось в арбитражный суд с требованием о признании закупки недействительной, поскольку при </w:t>
      </w:r>
      <w:r>
        <w:t>ее проведении были нарушены положения части 1 статьи 1 Закона о закупках и пункта 2 части 1 статьи 17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удовлетворил заявленное требование,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Пунктом 2 части 1 статьи 17 Закона о защите конкуренции установлен </w:t>
      </w:r>
      <w:r>
        <w:t>запрет на создание участникам торгов, запроса котировок, запроса предложений или нескольким участникам торгов, запроса котировок, запроса предложений преимущественных условий участия в торгах, запросе котировок, запросе предложений, в том числе путем досту</w:t>
      </w:r>
      <w:r>
        <w:t>па к информации, если иное не установлено федеральным законом при проведении торгов, запроса котировок цен на товары, запроса предложений.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Одним из требований к участию в запросе предложений стало представление в течение одного рабочего дня с даты публикац</w:t>
      </w:r>
      <w:r>
        <w:t>ии извещения выписки из ЕГРЮЛ, полученной не ранее одного месяца до подачи заявки на участие в конкурсе, что является невозможным для участников торгов. В обычном порядке срок для получения выписки из ЕГРЮЛ равен пяти рабочим дням.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В подобных случаях срок </w:t>
      </w:r>
      <w:r>
        <w:t>подачи заявок участниками закупки должен определяться с учетом необходимости расширения круга лиц, участвующих в закупке, и стимулирования такого участия, развития добросовестной конкуренции.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9. Избрание заказчиком способа закупки, который повлек за собой</w:t>
      </w:r>
      <w:r>
        <w:t xml:space="preserve"> необоснованное ограничение круга потенциальных участников, нарушает принципы осуществления закупочной деятельности и положения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 обратился в арбитражный суд с требованием о признании недействительным решения антимонопол</w:t>
      </w:r>
      <w:r>
        <w:t>ьного органа, которым его действия по закупке авиационных услуг у единственного поставщика признаны совершенными с нарушением частей 1 и 3 статьи 3 Закона о закупках и части 1 статьи 17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качестве такого нарушения антимонопольн</w:t>
      </w:r>
      <w:r>
        <w:t>ый орган указывал, что положение о закупке не содержит критериев и случаев, в которых заказчик может осуществлять закупку у единственного поставщика (подрядчика, исполнителя).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Данное обстоятельство позволяет заказчику самостоятельно, без каких-либо огранич</w:t>
      </w:r>
      <w:r>
        <w:t>ений осуществлять выбор поставщика закупаемых авиационных услуг, устраняя при этом конкуренцию на соответствующем рынке.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суда первой инстанции, оставленным без изменения постановлением суда апелляционной инстанции, в удовлетворении заявленного тре</w:t>
      </w:r>
      <w:r>
        <w:t>бования отказано по следующим основаниям.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Согласно части 3 статьи 3 Закона о закупках в положении о закупке могут быть предусмотрены иные (помимо конкурса или аукциона) способы закупки. Устанавливая такие способы закупки, заказчик должен руководствоваться </w:t>
      </w:r>
      <w:r>
        <w:t>принципами осуществления закупочной деятельности (часть 1 статьи 3 Закона).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Вместе с тем, как установлено судами, закрепленные заказчиком в положении о закупке условия позволяют осуществлять закупку у единственного поставщика во всех случаях и при любых по</w:t>
      </w:r>
      <w:r>
        <w:t>требностях без проведения конкурентных процедур; независимо от наличия конкурентного рынка создают возможность привлечения исполнителя без проведения торгов (конкурса/аукциона), что, в свою очередь, приводит к дискриминации и ограничению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</w:t>
      </w:r>
      <w:r>
        <w:t>том суды отметили, что указание в положении о закупке на иные способы закупки не свидетельствует об отсутствии нарушения со стороны заказчика, поскольку сам факт допустимости закупки у единственного поставщика на конкурентном рынке без каких-либо ограничен</w:t>
      </w:r>
      <w:r>
        <w:t>ий является неправомерным.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низкоконкурентных рынках, или проведение конкурсных, аукционных процедур нецелесообразно </w:t>
      </w:r>
      <w:r>
        <w:t>по объективным причинам (например, ликвидация последствий чрезвычайных ситуаций, последствий непреодолимой силы). Кроме того, закупка товаров, работ, услуг у единственного поставщика возможна по результатам несостоявшейся конкурентной закупочной процедуры.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10. Включение в документацию о закупке требований к закупаемому товару, которые свидетельствуют о его конкретном производителе, в отсутствие специфики такого товара, его использования является ограничением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 обратился в арбитражный су</w:t>
      </w:r>
      <w:r>
        <w:t>д с заявлением о признании недействительным решения антимонопольного органа, которым его действия (по включению в документацию о закупке требований к закупаемому товару конкретного производителя) признаны нарушением части 1 статьи 17 Закона о защите конкур</w:t>
      </w:r>
      <w:r>
        <w:t>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Определяя предмет закупки, заказчик в документации о закупке указал конкретный товарный знак и марку офисной бумаги, необходимой ему для использования.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мнению заказчика, положения Закона о закупках не содержат прямого запрета на включение в докум</w:t>
      </w:r>
      <w:r>
        <w:t>ентацию о закупке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или наименование производителя.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Отказывая в удовлетворении заявленных требован</w:t>
      </w:r>
      <w:r>
        <w:t>ий, суды первой и апелляционной инстанций согласились с позицией антимонопольного органа, отметив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Согласно требованиям части 10 статьи 4 Закона о закупках в документации о закупке должны быть указаны сведения, определенные положением о закупке, </w:t>
      </w:r>
      <w:r>
        <w:t>в том числе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</w:t>
      </w:r>
      <w:r>
        <w:t>оты и иные требования, связанные с определением соответствия поставляемого товара, выполняемой работы, оказываемой услуги потребностям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Принцип недопустимости ограничения конкуренции (часть 1 статьи 3 Закона) согласуется с предусмотренным частью </w:t>
      </w:r>
      <w:r>
        <w:t>1 статьи 17 Закона о защите конкуренции запретом при проведении торгов, запроса котировок цен на товары, запроса предложений осуществлять действия, которые приводят или могут привести к недопущению, ограничению или устранению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Офисная бумага ка</w:t>
      </w:r>
      <w:r>
        <w:t>к объект проведенной закупки имеет свои технические характеристики, которые определяются исходя из ее размера (формата), плотности, белизны, количества листов в пачке и пр. Указание конкретного товарного знака или требований к закупаемому товару, свидетель</w:t>
      </w:r>
      <w:r>
        <w:t>ствующие о его конкретном производителе, в отсутствие специфики такого товара, его использования приводят к созданию необоснованных препятствий для участников закупки, влекут сокращение их количества, что является признаком ограничения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это</w:t>
      </w:r>
      <w:r>
        <w:t>м указание в закупочной документации товарного знака может быть признано допустимым в случаях, когда закупка эквивалентного товара приведет к дополнительным и подтвержденным затратам, превышающим возможную выгоду заказчика. Такие затраты, например, могут б</w:t>
      </w:r>
      <w:r>
        <w:t>ыть связаны с необходимостью переобучения персонала, увеличения затрат на разноплановое техническое обслуживание в связи с низким уровнем технологической совместимости различных производителей и др.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11. Представление участником закупки заведомо недостовер</w:t>
      </w:r>
      <w:r>
        <w:t>ных сведений, которые позволили ему одержать победу в проводимой закупке, является актом недобросовестной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заявлением о признании недействительным решения антимонопольного органа, которым действия обществ</w:t>
      </w:r>
      <w:r>
        <w:t>а по представлению заказчику в рамках закупочной процедуры недостоверных сведений, обеспечивших ему победу в проводимой закупке, были признаны актом недобросовестной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следовало из материалов дела, заказчик объявил проведение закупки на оказ</w:t>
      </w:r>
      <w:r>
        <w:t>ание услуг по открытию и ведению банковских счетов, осуществлению расчетов по этим счетам.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Одно из условий участия в закупке - наличие у участника (кредитного учреждения) чистой прибыли за каждый из последних трех лет в размере не менее ста пятидесяти милл</w:t>
      </w:r>
      <w:r>
        <w:t>ионов рублей.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Антимонопольный орган при оценке предложения общества установил, что представленная финансовая отчетность общества, позволившая ему принять участие и одержать победу в проводимой закупке, содержала недостоверную информацию: чистая прибыль общ</w:t>
      </w:r>
      <w:r>
        <w:t>ества за каждый из последних трех лет в действительности не превышала ста миллионов рублей.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антимонопольный орган признал общество нарушившим пункт 2 части 1 статьи 3 Закона о закупках и часть 1 статьи 14.2 Закона о защите конкуренции в части пред</w:t>
      </w:r>
      <w:r>
        <w:t>ставления недостоверных сведений при подаче "предложения" для заключения договора, которые ввели (могли ввести) в заблуждение комиссию учреждения относительно финансовых показателей общества, что позволило обществу получить необоснованные преимущества в от</w:t>
      </w:r>
      <w:r>
        <w:t>ношении иных участников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суд, признавая решение антимонопольного органа законным, указал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пунктом 2 частью 1 статьи 3 Закона при закупке товаров, работ, услуг заказчики руководствуются принципом недопущения не</w:t>
      </w:r>
      <w:r>
        <w:t>обоснованного ограничения конкуренции по отношению к участникам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части 1 статьи 14.2 Закона о защите конкуренции не допускается недобросовестная конкуренция путем введения в заблуждение в том числе в отношении качества и потребительских св</w:t>
      </w:r>
      <w:r>
        <w:t>ойств товара, предлагаемого к продаже, его пригодности для определенных целей, а также введение в заблуждение в отношении потребительских свойств, качества и количества товара.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Закон о защите конкуренции признает недобросовестной конкуренцией любые действи</w:t>
      </w:r>
      <w:r>
        <w:t xml:space="preserve">я хозяйствующих субъектов (группы лиц), которые направлены на получение преимуществ при осуществлении предпринимательской деятельности, противоречат законодательству Российской Федерации, обычаям делового оборота, требованиям добропорядочности, разумности </w:t>
      </w:r>
      <w:r>
        <w:t>и справедливости и причинили или могут причинить убытки другим хозяйствующим субъектам - конкурентам - либо нанесли или могут нанести вред их деловой репутации (пункт 9 статьи 4 Закона о защите конкуренции).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рассмотренной ситуации предложение общества со</w:t>
      </w:r>
      <w:r>
        <w:t>держало недостоверные сведения. Действия общества по представлению недостоверных сведений относительно его финансовых показателей направлены на получение необоснованных преимуществ перед иными кредитными учреждениями, претендовавшими на заключение договоро</w:t>
      </w:r>
      <w:r>
        <w:t>в, что свидетельствует о нарушении обществом требований Закона о закупках и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апелляционной инстанции оставил решение суда в силе.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 xml:space="preserve">12. Если конкурсной документацией предусмотрено право заказчика удерживать сумму </w:t>
      </w:r>
      <w:r>
        <w:t>обеспечения заявки в случае, когда участником нарушены условия участия в закупке, в том числе путем представления им заведомо недостоверной информации, такое удержание представляет собой меру ответственности. В результате удержания заказчик должен быть пос</w:t>
      </w:r>
      <w:r>
        <w:t>тавлен в положение, в котором он находился бы, если бы не вступал в переговоры с недобросовестным участником.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Заказчиком проведен конкурс на право заключения договора поставки креплений. По условиям конкурсной документации участники обязаны предоставить финансовое обеспечение заявки, которое заказчик вправе удержать в случае сообщения участником заведомо ложных св</w:t>
      </w:r>
      <w:r>
        <w:t>едений или намеренного искажения информации. В связи с представлением одним из участников - обществом - недостоверной информации о среднесписочном числе его работников, заказчик по завершении конкурса не возвратил обществу денежные средства, переданные в к</w:t>
      </w:r>
      <w:r>
        <w:t>ачестве обеспечения.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Не согласившись с действиями заказчика, общество обратилось в суд с иском о взыскании неосновательно удержанных денежных средств.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Арбитражным судом первой инстанции исковые требования удовлетворены. По мнению суда, не имеется оснований</w:t>
      </w:r>
      <w:r>
        <w:t xml:space="preserve"> для удержания денежных средств ввиду отсутствия соглашения между заказчиком и обществом (право удерживать денежные средства содержалось исключительно в конкурсной документации); не представлены доказательства наличия у истца умысла искажения информации: п</w:t>
      </w:r>
      <w:r>
        <w:t>ри оформлении справки о среднесписочной численности работников предприятия допущена техническая ошибка.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Арбитражным судом апелляционной инстанции решение суда первой инстанции отменено, в удовлетворении иска отказано. Судом отмечено, что, исходя из положен</w:t>
      </w:r>
      <w:r>
        <w:t>ий статьи 421 ГК РФ, статей 2, 3 Закона о закупках, заказчики вправе устанавливать в положении о закупке, закупочной документации требования об обеспечении заявки на участие в закупке, условия его предоставления, возврата и удержания. По условиям конкурсно</w:t>
      </w:r>
      <w:r>
        <w:t>й документации заказчика сообщение заведомо недостоверной информации является достаточным основанием для удержания обеспечения.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округа постановление арбитражного суда апелляционной инстанции оставил в силе, дополнительно обратив внимание на</w:t>
      </w:r>
      <w:r>
        <w:t xml:space="preserve">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Удержание внесенных в качестве обеспечения заявки денежных средств в случае нарушения участником условий проведения конкурса представляет собой меру ответственности за нарушение обязательств по ведению переговоров.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 отношениям, связанным с при</w:t>
      </w:r>
      <w:r>
        <w:t>чинением вреда недобросовестным поведением при проведении переговоров, применяются нормы главы 59 ГК РФ с исключениями, установленными статьей 434.1 ГК РФ. Сторона, которая ведет или прерывает переговоры о заключении договора недобросовестно, обязана возме</w:t>
      </w:r>
      <w:r>
        <w:t>стить другой стороне причиненные этим убытки (пункты 19, 20 постановления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Подача</w:t>
      </w:r>
      <w:r>
        <w:t xml:space="preserve"> участником заявки для участия в конкурсе свидетельствует о принятии им условий его проведения, содержащихся в конкурсной документации, и, соответственно, о заключении заказчиком и участником соглашения, которое может быть квалифицировано как соглашение о </w:t>
      </w:r>
      <w:r>
        <w:t>ведении переговоров (пункты 1, 2 статьи 434, пункт 1 статьи 433, статья 435, пункт 3 статьи 438 ГК РФ). В силу пункта 5 статьи 434.1 ГК РФ такое соглашение в том числе может устанавливать меры ответственности за нарушение предусмотренных в нем положений.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</w:t>
      </w:r>
      <w:r>
        <w:t>месте с тем арбитражный суд округа отметил, что ответственность за нарушение обязательства имеет компенсационный характер, а применяемые меры должны быть соразмерны последствиям нарушения, следовательно, решая вопрос о допустимом размере удержания, необход</w:t>
      </w:r>
      <w:r>
        <w:t>имо руководствоваться положениями статьи 15, пункта 2 статьи 393, пункта 3 статьи 434.1 ГК РФ: в результате удержания заказчик должен быть поставлен в положение, в котором он находился бы, если бы не вступал в переговоры с недобросовестным контрагентом. На</w:t>
      </w:r>
      <w:r>
        <w:t>пример, ему могут быть возмещены расходы, понесенные в связи с ведением переговоров, расходы по приготовлению к заключению договора, а также убытки, понесенные в связи с утратой возможности заключить договор с третьим лицом. Поэтому если участником закупки</w:t>
      </w:r>
      <w:r>
        <w:t xml:space="preserve"> доказана несоразмерность удержанной суммы таким убыткам, превышающая их часть суммы обеспечения заявки может быть взыскана в пользу соответствующего участника (статья 1102 ГК РФ).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13. При признании торгов и договора, заключенного с победителем торгов, не</w:t>
      </w:r>
      <w:r>
        <w:t>действительными по основаниям, связанным с нарушением заказчиком части 1 статьи 17 Закона о защите конкуренции, необходимо установить наличие негативных последствий для лица, обратившегося в суд с соответствующими требованиями.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Участник закупки обратился в</w:t>
      </w:r>
      <w:r>
        <w:t xml:space="preserve"> суд с требованием о признании недействительными закупки и договора, заключенного победителем и заказчиком.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Основанием для заявленных требований, со ссылкой на пункт 4 части 1 статьи 17 Закона о защите конкуренции, послужило участие в торгах работника зака</w:t>
      </w:r>
      <w:r>
        <w:t>зчика, зарегистрированного в качестве индивидуального предпринимателя.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Заказчик, признавая факт выявленного нарушения, возражал против заявленных требований, поскольку данный участник не был объявлен победителем торгов; совершение указанных действий никак </w:t>
      </w:r>
      <w:r>
        <w:t>не повлияло на проведение закупки и ее результат, не привело и не способно было привести к последствиям, предусмотренным частью 1 рассматриваемой статьи: недопущению, ограничению или устранению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суда первой инстанции, оставленным без и</w:t>
      </w:r>
      <w:r>
        <w:t>зменения постановлениями суда апелляционной инстанции и суда округа, в удовлетворении требований отказано.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Пунктом 4 части 1 статьи 17 Закона о защите конкуренции установлено, что при проведении торгов, запроса котировок цен на товары, запроса предложений </w:t>
      </w:r>
      <w:r>
        <w:t>запрещаются действия, которые приводят или могут привести к недопущению, ограничению или устранению конкуренции, в том числе участие организаторов торгов, запроса котировок, запроса предложений или заказчиков и (или) работников организаторов или работников</w:t>
      </w:r>
      <w:r>
        <w:t xml:space="preserve"> заказчиков в торгах, запросе котировок, запросе предложений.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частью 5 статьи 17 Закона о защите конкуренции положения приведенной нормы распространяются на все закупки товаров, работ, услуг, осуществляемые в соответствии с Законом о закуп</w:t>
      </w:r>
      <w:r>
        <w:t>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мнению судов, участие в закупке одного из работников заказчика, зарегистрированного в качестве индивидуального предпринимателя, способно было привести к ограничению конкуренции и является нарушением, предусмотренным пунктом 4 части 1 статьи 17 Зако</w:t>
      </w:r>
      <w:r>
        <w:t>на о защите конкуренции. При этом то обстоятельство, что работник заказчика не был объявлен победителем проводимой закупки, не влияет на вывод судов о наличии нарушения указанной нормы.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Вместе с тем при рассмотрении требований о признании недействительными</w:t>
      </w:r>
      <w:r>
        <w:t xml:space="preserve"> закупки и заключенного договора судам в каждом случае необходимо устанавливать наличие негативных последствий для лица, обратившегося в суд с соответствующими требованиями.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Поскольку работник заказчика не признан победителем в проводимой закупке и участни</w:t>
      </w:r>
      <w:r>
        <w:t>к закупки не доказал, как выявленное нарушение повлияло на его права, в удовлетворении заявленных требований было отказано.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14. Если участником закупки выступает несколько лиц (группа лиц), требования, указанные в документации о закупке, должны предъявлят</w:t>
      </w:r>
      <w:r>
        <w:t>ься к такой группе лиц в совокупности, а не к отдельно взятому ее участнику.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Общество обратилось в арбитражный суд с требованием о признании закупки недействительной, поскольку при ее проведении нарушены требования частей 5 и 6 статьи 3 Закона о закупках, </w:t>
      </w:r>
      <w:r>
        <w:t>которые, с учетом их системного применения, не допускают возможность распространения требований, предъявляемых к коллективным участникам, на каждого из лиц, входящих в состав такого коллективного участника.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удовлетворил заявленное требовани</w:t>
      </w:r>
      <w:r>
        <w:t>е,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закупочной документации в случае участия коллективного участника в закупке каждый из участников коллективного участника должен соответствовать требованиям, предъявленным к участникам в документации; заявка должна включать доку</w:t>
      </w:r>
      <w:r>
        <w:t>менты, подтверждающие соответствие каждого члена коллективного участника установленным закупочной документацией требованиям; каждое лицо, входящее в состав коллективного участника, должно отвечать требованиям такого участника.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частью 5 ста</w:t>
      </w:r>
      <w:r>
        <w:t>тьи 3 Закона о закупках 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</w:t>
      </w:r>
      <w:r>
        <w:t>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</w:t>
      </w:r>
      <w:r>
        <w:t>ки, которые соответствуют требованиям, установленным заказчиком в соответствии с положением о закупке.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пункту 9 части 10 статьи 4 Закона о закупках в документации указываются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подаче заявки нескол</w:t>
      </w:r>
      <w:r>
        <w:t>ькими физическими лицами, несколькими юридическими лицами, несколькими индивидуальными предпринимателями, объединившимися на стороне одного участника закупки, участником закупки выступает несколько лиц в совокупности (далее - группа лиц).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Таким образом, в </w:t>
      </w:r>
      <w:r>
        <w:t>случае подачи заявки группой лиц требованиям, указанным в документации о закупке, должна отвечать такая группа лиц, а не отдельно взятые лица, входящие в ее состав.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Учитывая изложенное, действия заказчика в части установления требований, указанных в докуме</w:t>
      </w:r>
      <w:r>
        <w:t>нтации о закупке, к каждому из участников группы лиц являются нарушением частей 5 и 6 статьи 3 Закона о закупках.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  <w:outlineLvl w:val="0"/>
      </w:pPr>
      <w:r>
        <w:t>Заключение и изменение договора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15. Заключение договора по результатам закупки до истечения десятидневного срока обжалования действий (безде</w:t>
      </w:r>
      <w:r>
        <w:t>йствия) организатора торгов, оператора электронной площадки, конкурсной или аукционной комиссии (часть 4 статьи 18.1 Закона о защите конкуренции) свидетельствует о злоупотреблении правом со стороны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требова</w:t>
      </w:r>
      <w:r>
        <w:t>нием о признании недействительным договора на поставку счетчиков, заключенного заказчиком и автономной организацией. В обоснование заявленных требований общество сослалось на недопустимость заключения договора до завершения административной процедуры оспар</w:t>
      </w:r>
      <w:r>
        <w:t>ивания закупки по правилам статьи 18.1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Судами первой и апелляционной инстанций требования удовлетворены. Суды указали, что административный порядок обжалования в антимонопольный орган действий организаторов торгов, аукционной и</w:t>
      </w:r>
      <w:r>
        <w:t>ли конкурсной комиссии является оперативным и направлен на пресечение нарушений со стороны названных лиц, а также предотвращение нарушения прав участников.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пунктом 19 статьи 18.1 Закона о защите конкуренции в случае принятия жалобы к рассм</w:t>
      </w:r>
      <w:r>
        <w:t>отрению организатор торгов, которому в порядке, установленном частью 11 настоящей статьи, направлено уведомление, не вправе заключать договор до принятия антимонопольным органом решения по жалобе. Договор, заключенный с нарушением требования, установленног</w:t>
      </w:r>
      <w:r>
        <w:t>о настоящим пунктом, является ничтожным.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пунктам 3, 4 статьи 1 ГК РФ при установлении, осуществлении и защите гражданских прав и исполнении гражданских обязанностей участники гражданских правоотношений должны действовать добросовестно; никто не вп</w:t>
      </w:r>
      <w:r>
        <w:t>раве извлекать преимущество из своего незаконного или недобросовестного поведения.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Оценивая действия сторон как добросовестные или недобросовестные, следует исходить из ожидаемого поведения любого участника гражданского оборота, учитывающего права и законн</w:t>
      </w:r>
      <w:r>
        <w:t>ые интересы другой стороны, содействующего ей в том числе в получении необходимой информации. По общему правилу пункта 5 статьи 10 ГК РФ добросовестность участников гражданских правоотношений и разумность их действий предполагаются, пока не доказано иное (</w:t>
      </w:r>
      <w:r>
        <w:t>пункт 1 постановления Пленума Верховного Суда РФ от 23.06.2015 N 25 "О применении судами некоторых положений раздела I части первой Гражданского кодекса Российской Федерации" (далее - постановление N 25)).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Сама по себе возможность оперативного оспаривания </w:t>
      </w:r>
      <w:r>
        <w:t>закупки требует от добросовестных заказчика и победителя закупки ожидания истечения срока на обжалование, установленного частью 4 статьи 18.1 Закона о защите конкуренции. Заключение заказчиком в такой ситуации договора с победителем закупки свидетельствует</w:t>
      </w:r>
      <w:r>
        <w:t xml:space="preserve"> о заведомо недобросовестном поведении, в силу чего, на основании статьи 10 и части 2 статьи 168 ГК РФ, заключенный ими договор является ничтожным.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16. Изменение договора, заключенного по правилам Закона о закупках, которое повлияет на его условия по срав</w:t>
      </w:r>
      <w:r>
        <w:t>нению с условиями документации о закупке, имевшими существенное значение для формирования заявок, определения победителя, определения цены договора, не допускается.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Участник аукциона обратился в арбитражный суд с заявлением к государственному унитарному пр</w:t>
      </w:r>
      <w:r>
        <w:t>едприятию и обществу - победителю аукциона - о признании недействительным дополнительного соглашения к договору на поставку топочного мазута.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арбитражного суда первой инстанции, оставленным без изменения постановлением суда апелляционной инстанции</w:t>
      </w:r>
      <w:r>
        <w:t>, исковые требования удовлетворены.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Судами принято во внимание, что частью 5 статьи 4 Закона о закупках предусмотрено право сторон на изменение договора по определению объема, цены закупаемых товаров, работ, услуг или сроков исполнения договора. Подобные и</w:t>
      </w:r>
      <w:r>
        <w:t>зменения возможны при условии обеспечения информационной открытости таких изменений путем размещения соответствующей информации на официальном сайте в течение десяти дней со дня внесения изменений в договор. Целью предоставления права изменять договор явля</w:t>
      </w:r>
      <w:r>
        <w:t>ются рациональное использование денежных средств и эффективное участие предусмотренных частью 2 статьи 1 Закона о закупках субъектов, а требование о размещении информации соотносится с общим принципом обеспечения гласности и прозрачности закупки.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Дополните</w:t>
      </w:r>
      <w:r>
        <w:t xml:space="preserve">льно судами указано, что изменение условий договора с победителем допускается по основаниям, определенным гражданским законодательством, что само по себе не может свидетельствовать о нарушении требований частей 1 и 2 статьи 17 Закона о защите конкуренции; </w:t>
      </w:r>
      <w:r>
        <w:t>недобросовестность действий заказчика и победителя истцом не доказана.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Вместе с тем судами установлено, что на основании дополнительного соглашения многократно увеличена цена договора. Такое изменение является произвольным, направлено на нивелирование усло</w:t>
      </w:r>
      <w:r>
        <w:t>вий проведенного аукциона (в частности, основной договор содержал условие о неизменности цены договора на протяжении всего срока его действия), не соответствует принципам осуществления закупок (эффективности, обеспечения конкуренции, недопущения злоупотреб</w:t>
      </w:r>
      <w:r>
        <w:t>лений, в том числе коррупции), нарушает требования пункта 8 статьи 448 ГК РФ (в редакции, действовавшей на момент рассмотрения спора, до 01.06.2018) о недопущении изменения договора, которое влияет на его условия, имевшие существенное значение для определе</w:t>
      </w:r>
      <w:r>
        <w:t>ния цены на торгах.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  <w:outlineLvl w:val="0"/>
      </w:pPr>
      <w:r>
        <w:t>Контроль при осуществлении закупок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17. Жалобы участников закупки на действия (бездействие) заказчика подлежат рассмотрению в процедуре, предусмотренной статьей 18.1 Закона о защите конкуренции, по основаниям, которые установлены часть</w:t>
      </w:r>
      <w:r>
        <w:t>ю 10 статьи 3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Участник закупки обжаловал в территориальное управление антимонопольного органа (далее - управление) действия заказчика по организации и проведению запроса предложений на право заключения договора, предусматривающего выполн</w:t>
      </w:r>
      <w:r>
        <w:t>ение работ по техническому обслуживанию и текущему ремонту легковых автомобилей.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Антимонопольный орган рассмотрел жалобу в процедуре, установленной статьей 18.1 Закона о защите конкуренции, и принял решение о признании жалобы обоснованной, посчитав, что заказчик допустил нарушение ряда положений Закона о закупках и статьи 17 Закона о з</w:t>
      </w:r>
      <w:r>
        <w:t>ащите конкуренции. По результатам рассмотрения жалобы заказчику выдано предписание об устранении выявленных нарушений антимонопольного законодательства.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Не согласившись с решением и предписанием антимонопольного органа, заказчик обратился в арбитражный суд</w:t>
      </w:r>
      <w:r>
        <w:t xml:space="preserve"> с заявлением о признании указанных ненормативных правовых актов недействительными.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Решением суда первой инстанции, оставленным без изменения постановлениями суда апелляционной инстанции и суда округа, в удовлетворении заявления отказано.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Суды исходили из </w:t>
      </w:r>
      <w:r>
        <w:t>того, что, в силу пункта 5.3.1.1 Положения о Федеральной антимонопольной службе (утвержденного постановлением Правительства Российской Федерации от 30.06.2004 N 331), данный орган исполнительной власти осуществляет контроль за соблюдением коммерческими орг</w:t>
      </w:r>
      <w:r>
        <w:t>анизациями антимонопольного законодательства и, соответственно, вправе принимать оспариваемые решение и предписание.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Судебная коллегия по экономическим спорам Верховного Суда Российской Федерации отменила состоявшиеся по делу судебные акты, указав следующе</w:t>
      </w:r>
      <w:r>
        <w:t>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пункту 4.2 части 1 статьи 23 Закона о защите конкуренции антимонопольные органы наделены полномочиями по рассмотрению жалоб на нарушение процедуры обязательных в соответствии с законодательством Российской Федерации торгов. Порядок рассмотрения</w:t>
      </w:r>
      <w:r>
        <w:t xml:space="preserve"> указанных жалоб установлен статьей 18.1 Закона о защите конкуренции, которая регламентирует лишь порядок действий антимонопольного органа (процедуру) при рассмотрении жалоб участников закупок, осуществляемых в силу Закона, но не определяет основания обращ</w:t>
      </w:r>
      <w:r>
        <w:t>ения в антимонопольный орган.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Эти основания закреплены частью 10 статьи 3 Закона о закупках (в редакции Федерального закона от 29.06.2015 N 156-ФЗ).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Следовательно, правовое значение при определении полномочий антимонопольного органа в процедуре обжалования</w:t>
      </w:r>
      <w:r>
        <w:t xml:space="preserve"> действий (бездействия) заказчика имеет как установленный порядок обжалования, так и исчерпывающий перечень случаев нарушений процедуры закупки, предусматривающий право участника закупки на обжалование в административном порядке.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Учитывая изложенное, в рам</w:t>
      </w:r>
      <w:r>
        <w:t>ках административной процедуры по рассмотрению жалоб участников закупки, установленной статьей 18.1 Закона о защите конкуренции, антимонопольный орган вправе принимать решения только по тем нарушениям, перечень которых предусмотрен частью 10 статьи 3 Закон</w:t>
      </w:r>
      <w:r>
        <w:t>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Оспоренное обществом решение антимонопольного органа таких оснований не содержит, в связи с чем решение и выданное в связи с ним предписание управления признаны Судебной коллегией Верховного Суда Российской Федерации недействительными.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ра</w:t>
      </w:r>
      <w:r>
        <w:t xml:space="preserve">зрешении аналогичных споров в настоящее время судам необходимо учитывать, что законодатель расширил перечень оснований для обращения в антимонопольный орган - начиная с 31.12.2017 положения части 10 статьи 3 Закона изложены в новой редакции, установленной </w:t>
      </w:r>
      <w:r>
        <w:t>Федеральным законом от 31.12.2017 N 505-ФЗ "О внесении изменений в отдельные законодательные акты Российской Федерации" (далее - Закон N 505-ФЗ).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пунктом 1 части 10 статьи 3 Закона о закупках (в редакции Закона N 505-ФЗ) обжалование действ</w:t>
      </w:r>
      <w:r>
        <w:t>ий (бездействия) заказчика в антимонопольный орган осуществляется, в том числе, по основанию проведения закупки с нарушением требований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Следовательно, при рассмотрении жалоб, поданных 31.12.2017 и позднее, антимонопольный орган вправе вы</w:t>
      </w:r>
      <w:r>
        <w:t>носить решения и предписания, необходимые для восстановления прав участников закупки, в частности, если права участников нарушены несоблюдением заказчиком требований к информационной открытости закупки, установлением неизмеряемых требований к участникам за</w:t>
      </w:r>
      <w:r>
        <w:t>купки, необоснованным ограничением конкуренции и несоблюдением принципа равенства по отношению к участникам закупки (пункты 1, 2 и 4 части 1 статьи 3 Закона о закупках).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этом необходимо учитывать, что, согласно части 13 статьи 3 Закона о закупках (в ре</w:t>
      </w:r>
      <w:r>
        <w:t>дакции Закона N 505-ФЗ), рассмотрение жалобы антимонопольным органом должно ограничиваться только доводами, составляющими предмет обжалования.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антимонопольный орган не вправе выходить за пределы доводов жалобы, по собственной инициативе уста</w:t>
      </w:r>
      <w:r>
        <w:t>навливать иные нарушения в действиях (бездействии) заказчика при рассмотрении жалоб.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18. Антимонопольный орган вправе проводить внеплановые проверки соблюдения заказчиками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оспорило в суде решение и предписание антимон</w:t>
      </w:r>
      <w:r>
        <w:t>опольного органа, вынесенные, по его мнению, за пределами компетенции, поскольку в рамках контроля за применением Закона о закупках не предусмотрена возможность проведения антимонопольным органом внеплановых проверок.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Рассмотрев дело и определяя наличие у </w:t>
      </w:r>
      <w:r>
        <w:t>антимонопольного органа компетенции на проведение проверок, суд указал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Статья 17 Закона о защите конкуренции (части 1 и 5) запрещает действия заказчиков, которые приводят или могут привести к недопущению, ограничению или устранению конкуренции п</w:t>
      </w:r>
      <w:r>
        <w:t>ри осуществлении закупок товаров, работ и услуг в соответствии с Законом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На основании пунктов 2 и 3 части 1, части 5 статьи 17 Закона о защите конкуренции к таким действиям, в частности, относятся создание участнику закупки преимущественных усл</w:t>
      </w:r>
      <w:r>
        <w:t>овий участия, нарушение порядка определения победителя по результатам закупочной процедуры.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Изложенное означает, что несоблюдение заказчиками отдельных требований Закона о закупках может одновременно свидетельствовать о нарушении антимонопольного законодат</w:t>
      </w:r>
      <w:r>
        <w:t>ельства.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На основании пункта 11 части 1 статьи 23, статьи 25.1 Закона о защите конкуренции антимонопольные органы вправе проводить внеплановые проверки соблюдения антимонопольного законодательства в отношении субъектов, указанных в данной норме, в том числ</w:t>
      </w:r>
      <w:r>
        <w:t>е коммерческих организаций.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пункту 5 части 2 статьи 39 Закона о защите конкуренции результаты проверки, при проведении которой выявлены признаки нарушения антимонопольного законодательства коммерческими организациями, являются основанием для возбу</w:t>
      </w:r>
      <w:r>
        <w:t>ждения дела о нарушении антимонопольного законодательства и рассмотрения этого дела в процедуре, предусмотренной главой 9 Закона о защите конкуренции.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установил антимонопольный орган в рамках проведения внеплановой проверки, при проведении закупочных п</w:t>
      </w:r>
      <w:r>
        <w:t>роцедур общество использовало систему оценки заявок участников отбора, позволявшую членам закупочной комиссии произвольно оценивать заявки и систематически обеспечивать преимущество отдельным участникам закупки, с которыми в конечном итоге заключались дого</w:t>
      </w:r>
      <w:r>
        <w:t>воры.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Принимая во внимание, что в отношении общества проведена проверка соблюдения антимонопольного законодательства, а выявленные по результатам проверки нарушения статьи 17 Закона о защите конкуренции нашли свое подтверждение, суд отказал в удовлетворени</w:t>
      </w:r>
      <w:r>
        <w:t>и требований общества.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другом деле по результатам проведенной в отношении общества</w:t>
      </w:r>
      <w:r>
        <w:t xml:space="preserve"> внеплановой проверки антимонопольным органом принято решение и выдано предписание о внесении изменений в положение о закупке в части, нарушающей требования к информационному обеспечению закупок (статья 4 Закона).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оспорило решение и предписание ан</w:t>
      </w:r>
      <w:r>
        <w:t>тимонопольного органа в арбитражном суде по основаниям, связанным с превышением антимонопольным органом своих полномочий при принятии указанных правовых актов.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удовлетворил заявленные обществом требования,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Статья 6 Закона о закупках п</w:t>
      </w:r>
      <w:r>
        <w:t>редусматривает, что контроль за соблюдением требований данного Закона осуществляется в порядке, установленном законодательством Российской Федерации.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общему правилу такой контроль осуществляется в процедуре, определенной статьей 18.1 Закона о защите кон</w:t>
      </w:r>
      <w:r>
        <w:t>куренции, которая не предусматривает возможность проведения антимонопольным органом внеплановых проверок.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поскольку в рассматриваемом деле антимонопольным органом проверялось только наличие нарушений Закона о закупках, а не Закона о защите к</w:t>
      </w:r>
      <w:r>
        <w:t>онкуренции, который, в свою очередь, предусматривает возможность проведения внеплановых проверок с последующим рассмотрением дела в порядке главы 9 данного закона, антимонопольный орган вышел за пределы имеющейся компетенции. Следовательно, у антимонопольн</w:t>
      </w:r>
      <w:r>
        <w:t>ого органа отсутствовали законные основания для вынесения оспариваемых решения и предписания.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19. Несоразмерность мер, установленных для заказчика в предписании антимонопольного органа, может служить основанием для вывода о незаконности предписания и приз</w:t>
      </w:r>
      <w:r>
        <w:t>нания его недействительным.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результате установления факта необоснованного отклонения заявки участника закупки антимонопольным органом в адрес заказчика вынесены решение о нарушении положений Закона о закупках и предписание об аннулировании проводимой зак</w:t>
      </w:r>
      <w:r>
        <w:t>упки.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Заказчик обратился в суд с требованием об отмене предписания антимонопольного органа, принятого, по его мнению, с превышением имеющихся полномочий, поскольку устранить выявленное нарушение на момент рассмотрения заявок было возможно путем отмены прот</w:t>
      </w:r>
      <w:r>
        <w:t>околов, составленных в ходе определения поставщика (исполнителя, подрядчика), и возложения обязанности на заказчика повторно рассмотреть заявки. В связи с этим принятое антимонопольным органом предписание об аннулировании проводимой закупки, по мнению зака</w:t>
      </w:r>
      <w:r>
        <w:t>зчика, является чрезмерной мерой, нарушающей права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первой инстанции оставил в силе предписание антимонопольного органа,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Согласно положениям части 1 и 20 статьи 18.1, пункта 3.1 части 1 статьи 23 Закона о защите </w:t>
      </w:r>
      <w:r>
        <w:t>конкуренции антимонопольный орган по результатам рассмотрения жалобы вправе вынести предписание заказчику, в частности, об отмене протоколов, составленных в ходе проведения торгов, аннулировании торгов.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этом антимонопольный орган наделен правом выдават</w:t>
      </w:r>
      <w:r>
        <w:t>ь предписание с указанием любого из приведенных действий, которое, по мнению органа, будет направлено на устранение нарушений законодательства Российской Федерации.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 апелляционной инстанции отменил решение суда, указав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Наличие в пункте 3.1 ча</w:t>
      </w:r>
      <w:r>
        <w:t>сти 1 статьи 23 Закона о защите конкуренции открытого перечня мер, которые могут быть предписаны заказчику, не означает, что соответствующие меры могут быть избраны антимонопольным органом произвольно. Исходя из смысла части 3 статьи 55 Конституции Российс</w:t>
      </w:r>
      <w:r>
        <w:t>кой Федерации, ограничение прав заказчика должно являться соразмерным, т.е. преследовать законную цель, быть пригодным и необходимым для ее достижения, не создавать ситуацию, когда исполнение предписанных мер приведет к наступлению существенных неблагоприя</w:t>
      </w:r>
      <w:r>
        <w:t>тных последствий для заказчика.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Вынесенное антимонопольным органом предписание об аннулировании торгов в целом устраняет выявленное нарушение, однако является несоразмерным, поскольку в рассмотренной ситуации могли быть приняты иные меры, направленные на у</w:t>
      </w:r>
      <w:r>
        <w:t>странение выявленных нарушений, но допускающие продолжение проведения закупки.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 xml:space="preserve">20. Заявление заказчика и/или победителя о недействительности договора и применении последствий его недействительности (требование, предъявленное в суд, возражение против иска </w:t>
      </w:r>
      <w:r>
        <w:t>и т.п.) не имеет правового значения, если обстоятельства, на которые ссылается заявитель в обоснование недействительности, вызваны недобросовестными действиями самого заявителя, а предъявление иска направлено на уклонение от исполнения договорного обязател</w:t>
      </w:r>
      <w:r>
        <w:t>ьства.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Угольная компания обратилась с иском к акционерному обществу (заказчик) о взыскании задолженности за подлежащий поставке в апреле и мае уголь по договору поставки. Заказчиком предъявлен встречный иск о признании недействительным договора поставки в </w:t>
      </w:r>
      <w:r>
        <w:t>связи с допущенными при его заключении нарушениями требований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 xml:space="preserve">Решением суда первой инстанции встречный иск удовлетворен, в удовлетворении первоначального иска отказано, поскольку договор заключен в нарушение требований Закона о закупках </w:t>
      </w:r>
      <w:r>
        <w:t>и Стандарта, утвержденного заказчиком, в части порядка оформления заявки на проведение закупочной процедуры; обеспечения открытости закупочной деятельности путем публикации информации о системе закупок и закупочных процедур на официальном сайте.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Отменяя ре</w:t>
      </w:r>
      <w:r>
        <w:t>шение суда первой инстанции, суд апелляционной инстанции отметил, что, согласно пункту 5 статьи 166 ГК РФ, заявление о недействительности сделки не имеет правового значения, если ссылающееся на недействительность сделки лицо действует недобросовестно, в ча</w:t>
      </w:r>
      <w:r>
        <w:t>стности, если его поведение после заключения сделки давало основание другим лицам полагаться на действительность сделки. Возражение заказчика о признании договора поставки недействительным последовало после его исполнения сторонами на протяжении года и при</w:t>
      </w:r>
      <w:r>
        <w:t xml:space="preserve"> обстоятельствах, когда к стороне, предъявившей встречный иск, заявлены требования, связанные с его ненадлежащим исполнением и, следовательно, с недобросовестным поведением.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этом, обращаясь с иском о признании договора поставки недействительным, акцион</w:t>
      </w:r>
      <w:r>
        <w:t>ерное общество ссылается на собственные неправомерные действия при проведении закупки: непринятие им в письменном виде решения о проведении закупки; неутверждение и неразработка документации о закупке; неразмещение на официальном сайте информации о закупке</w:t>
      </w:r>
      <w:r>
        <w:t>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учитывая требования указанных норм права, допущенные самим заказчиком нарушения не могут быть положены судом в основу признания договора недействительным по иску, предъявленному таким заказчиком.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Title"/>
        <w:jc w:val="center"/>
        <w:outlineLvl w:val="0"/>
      </w:pPr>
      <w:r>
        <w:t>Иные вопросы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>21. В случае противоречия между содержанием положения о закупке и документации о закупке применению подлежит положение о закупке.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Общество обратилось в арбитражный суд с требованием о признании закупки недействительной, поскольку при ее проведении применял</w:t>
      </w:r>
      <w:r>
        <w:t>ись положения документации о закупке, противоречащие содержанию положения о закупке. По мнению заявителя, указанные действия заказчика нарушают требования части 2 статьи 2 и части 10 статьи 4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Арбитражный суд удовлетворил заявленное требо</w:t>
      </w:r>
      <w:r>
        <w:t>вание.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Как следовало из материалов дела, в положении о закупках установлен исчерпывающий перечень требований к участникам закупки, не предусматривающий возможность его расширения в документации о закупке: в числе требований отсутствовало правило, касающеес</w:t>
      </w:r>
      <w:r>
        <w:t>я права заказчика устанавливать требования к финансовым показателям деятельности участников. Вместе с тем документация о закупке, в нарушение условий положения о закупке, содержала данное требование.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смыслу части 2 статьи 2 Закона о закупках положение о</w:t>
      </w:r>
      <w:r>
        <w:t xml:space="preserve"> закупке является локальным документом заказчика, который регламентирует его закупочную деятельность.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При этом в документации о закупке должны быть указаны сведения, определенные положением о закупке (часть 10 статьи 4 Закона о закупках).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связи с этим ар</w:t>
      </w:r>
      <w:r>
        <w:t>битражный суд, разрешая спор, исходил из содержания положения о закупке, а не условий документации о закупке.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ind w:firstLine="540"/>
        <w:jc w:val="both"/>
      </w:pPr>
      <w:r>
        <w:t xml:space="preserve">22. Организации, в отношении которых введено конкурсное производство, освобождаются от применения положений Закона о закупках в части, связанной </w:t>
      </w:r>
      <w:r>
        <w:t>с необходимостью проведения процедур, применяемых в деле о банкротстве.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рамках дела о несостоятельности (банкротстве) федеральное агентство обратилось с заявлением о признании недействительным договора оказания услуг по оценке имущества должника (далее -</w:t>
      </w:r>
      <w:r>
        <w:t xml:space="preserve"> общество), заключенного конкурсным управляющим и оценщиком без применения положений Закона о закупках.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обоснование необходимости применения конкурсным управляющим при заключении договора об оценке имущества должника положений Закона о закупках федеральн</w:t>
      </w:r>
      <w:r>
        <w:t>ое агентство сослалось на письмо Минэкономразвития России от 16.11.2015 N Д28и-3409. Согласно данному письму организации, в отношении которых введено конкурсное производство, не освобождаются от применения положений Закона о закупках при осуществлении заку</w:t>
      </w:r>
      <w:r>
        <w:t>почной деятельности.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Суды, отказывая в удовлетворении заявленных требований, принимая во внимание положения Федерального закона от 26.10.2002 N 127-ФЗ "О несостоятельности (банкротстве)" (далее - Закон о банкротстве), указали следующее.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Исходя из содержани</w:t>
      </w:r>
      <w:r>
        <w:t>я статьи 130 Закона о банкротстве, привлечение оценщика для оценки рыночной стоимости имущества для должника являлось обязательным.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В соответствии с пунктом 1 статьи 20.3 Закона о банкротстве арбитражный управляющий в деле о банкротстве имеет право привлек</w:t>
      </w:r>
      <w:r>
        <w:t>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должника, если иное не установлено Законом о банкротстве, стандартами и правилами профессиональной деятельност</w:t>
      </w:r>
      <w:r>
        <w:t>и или соглашением арбитражного управляющего с кредиторами.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По правилам пункта 1 статьи 20.7 Закона о банкротстве расходы на проведение процедур, применяемых в деле о банкротстве, осуществляются за счет средств должника, если иное не предусмотрено Законом о</w:t>
      </w:r>
      <w:r>
        <w:t xml:space="preserve"> банкротстве. В силу пункта 2 названной статьи за счет средств должника в размере фактических затрат производится оплата расходов, предусмотренных Законом о банкротстве, в том числе расходов на оплату услуг оценщика, реестродержателя, аудитора, оператора э</w:t>
      </w:r>
      <w:r>
        <w:t>лектронной площадки, если привлечение оценщика, реестродержателя, аудитора, оператора электронной площадки является обязательным, а также оплата судебных расходов, в том числе государственной пошлины.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Согласно пункту 5 статьи 20.7 Закона о банкротстве прив</w:t>
      </w:r>
      <w:r>
        <w:t xml:space="preserve">лечение арбитражным управляющим лиц для обеспечения исполнения возложенных на него обязанностей в деле о банкротстве, оплата услуг таких лиц или определенный настоящей статьей размер оплаты таких услуг могут быть признаны арбитражным судом необоснованными </w:t>
      </w:r>
      <w:r>
        <w:t>по заявлению лиц, участвующих в деле о банкротстве, в случаях, если услуги не связаны с целями проведения процедур, применяемых в деле о банкротстве, или возложенными на арбитражного управляющего обязанностями в деле о банкротстве либо размер оплаты стоимо</w:t>
      </w:r>
      <w:r>
        <w:t>сти таких услуг явно несоразмерен ожидаемому результату.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Закон о банкротстве, предусматривающий порядок привлечения арбитражным управляющим специалистов для обеспечения возложенных на него обязанностей в деле о банкротстве, по правилам, установленным назва</w:t>
      </w:r>
      <w:r>
        <w:t>нным Законом, носит специальный характер и подлежит приоритетному применению. Проведение процедур банкротства проходит под контролем арбитражного суда, суду предоставлено право рассматривать вопросы об обоснованности привлечения арбитражным управляющим спе</w:t>
      </w:r>
      <w:r>
        <w:t>циалистов и установления размера оплаты их услуг.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Кроме того, применение арбитражными управляющими Закона о закупках при привлечении специалистов в рамках дела о банкротстве приведет к затягиванию процедур банкротства, дополнительному расходованию денежных</w:t>
      </w:r>
      <w:r>
        <w:t xml:space="preserve"> средств должника либо, в отсутствие у должника средств, - средств заявителя в деле о банкротстве.</w:t>
      </w:r>
    </w:p>
    <w:p w:rsidR="00000000" w:rsidRDefault="00AC5BE8">
      <w:pPr>
        <w:pStyle w:val="ConsPlusNormal"/>
        <w:spacing w:before="240"/>
        <w:ind w:firstLine="540"/>
        <w:jc w:val="both"/>
      </w:pPr>
      <w:r>
        <w:t>Таким образом, основания для признания недействительным договора, заключенного конкурсным управляющим для проведения оценки имущества должника, в рамках проц</w:t>
      </w:r>
      <w:r>
        <w:t>едур, применяемых в деле о банкротстве, как противоречащего Закону о закупках, отсутствуют.</w:t>
      </w: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jc w:val="both"/>
      </w:pPr>
    </w:p>
    <w:p w:rsidR="00000000" w:rsidRDefault="00AC5B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C5BE8" w:rsidP="007255C4">
      <w:pPr>
        <w:spacing w:after="0" w:line="240" w:lineRule="auto"/>
      </w:pPr>
      <w:r>
        <w:separator/>
      </w:r>
    </w:p>
  </w:endnote>
  <w:endnote w:type="continuationSeparator" w:id="0">
    <w:p w:rsidR="00000000" w:rsidRDefault="00AC5BE8" w:rsidP="0072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5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C5BE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C5BE8" w:rsidP="007255C4">
      <w:pPr>
        <w:spacing w:after="0" w:line="240" w:lineRule="auto"/>
      </w:pPr>
      <w:r>
        <w:separator/>
      </w:r>
    </w:p>
  </w:footnote>
  <w:footnote w:type="continuationSeparator" w:id="0">
    <w:p w:rsidR="00000000" w:rsidRDefault="00AC5BE8" w:rsidP="0072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"Обзор судебной пр</w:t>
          </w:r>
          <w:r>
            <w:rPr>
              <w:sz w:val="16"/>
              <w:szCs w:val="16"/>
            </w:rPr>
            <w:t>актики по вопросам, связанным с применением Федерального закона от 18.07.2011 N 223-ФЗ "О закупках тов...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jc w:val="center"/>
          </w:pPr>
        </w:p>
        <w:p w:rsidR="00000000" w:rsidRDefault="00AC5B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5BE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12.04.2020</w:t>
          </w:r>
        </w:p>
      </w:tc>
    </w:tr>
  </w:tbl>
  <w:p w:rsidR="00000000" w:rsidRDefault="00AC5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C5BE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54969"/>
    <w:rsid w:val="00354969"/>
    <w:rsid w:val="00AC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10501</Words>
  <Characters>59861</Characters>
  <Application>Microsoft Office Word</Application>
  <DocSecurity>2</DocSecurity>
  <Lines>498</Lines>
  <Paragraphs>140</Paragraphs>
  <ScaleCrop>false</ScaleCrop>
  <Company>КонсультантПлюс Версия 4018.00.50</Company>
  <LinksUpToDate>false</LinksUpToDate>
  <CharactersWithSpaces>70222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судебной практики по вопросам, связанным с применением Федерального закона от 18.07.2011 N 223-ФЗ "О закупках товаров, работ, услуг отдельными видами юридических лиц"(утв. Президиумом Верховного Суда РФ 16.05.2018)</dc:title>
  <dc:creator>а</dc:creator>
  <cp:lastModifiedBy>а</cp:lastModifiedBy>
  <cp:revision>2</cp:revision>
  <dcterms:created xsi:type="dcterms:W3CDTF">2020-04-12T14:24:00Z</dcterms:created>
  <dcterms:modified xsi:type="dcterms:W3CDTF">2020-04-12T14:24:00Z</dcterms:modified>
</cp:coreProperties>
</file>